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EA0F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</w:p>
    <w:p w14:paraId="5A396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bookmarkStart w:id="0" w:name="_GoBack"/>
      <w:r>
        <w:rPr>
          <w:rFonts w:hint="eastAsia" w:ascii="仿宋" w:hAnsi="仿宋" w:eastAsia="仿宋"/>
          <w:sz w:val="24"/>
          <w:szCs w:val="32"/>
        </w:rPr>
        <w:t>《报价文件格式要求》</w:t>
      </w:r>
    </w:p>
    <w:bookmarkEnd w:id="0"/>
    <w:p w14:paraId="4229B495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724C4C7E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</w:p>
    <w:p w14:paraId="1AE00117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2588177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原因引起合同纠纷发生仲裁或诉讼事项。（出具申明一份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7BDBF88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）报价人没有处于被责令停业，报价资格被取消，财产被接管、冻结，破产状态；报价人未被列为失信被执行人（提供承诺函并加盖单位公章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7BE976FB"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（5）报价人所供应的消防器材产品需符合国家及行业相关标准，具备有效的产品认证（需提供相关证明文件并加盖单位公章，格式自拟）。</w:t>
      </w:r>
    </w:p>
    <w:p w14:paraId="0B909B21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2、特别说明</w:t>
      </w:r>
    </w:p>
    <w:p w14:paraId="5500944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158585F0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3B819E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3DBDAB68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6C800BD8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5780A9C9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31E6323D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00793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690D"/>
    <w:rsid w:val="73A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2025-03-06T01:18:00Z</dcterms:created>
  <dc:creator>yuhong</dc:creator>
  <cp:lastModifiedBy>yuhong</cp:lastModifiedBy>
  <dcterms:modified xsi:type="dcterms:W3CDTF">2025-03-06T01:19:25Z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4ADDAB34E55F4C2FB24DE7220BC5DC87_11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